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17" w:rsidRDefault="005B6517" w:rsidP="005B6517">
      <w:pPr>
        <w:ind w:firstLine="454"/>
        <w:jc w:val="center"/>
        <w:rPr>
          <w:b/>
          <w:bCs/>
        </w:rPr>
      </w:pPr>
      <w:r>
        <w:rPr>
          <w:b/>
          <w:bCs/>
        </w:rPr>
        <w:t xml:space="preserve">Лекция </w:t>
      </w:r>
      <w:proofErr w:type="gramStart"/>
      <w:r>
        <w:rPr>
          <w:b/>
          <w:bCs/>
        </w:rPr>
        <w:t xml:space="preserve">2 </w:t>
      </w:r>
      <w:r w:rsidR="00317674">
        <w:rPr>
          <w:b/>
          <w:bCs/>
        </w:rPr>
        <w:t>.</w:t>
      </w:r>
      <w:proofErr w:type="gramEnd"/>
      <w:r w:rsidR="00317674">
        <w:rPr>
          <w:b/>
          <w:bCs/>
        </w:rPr>
        <w:t xml:space="preserve"> </w:t>
      </w:r>
      <w:r>
        <w:rPr>
          <w:b/>
          <w:bCs/>
        </w:rPr>
        <w:t>Электродная поляризация, виды поляризации.</w:t>
      </w:r>
      <w:r w:rsidR="00F41F3F">
        <w:rPr>
          <w:b/>
          <w:bCs/>
        </w:rPr>
        <w:t xml:space="preserve"> </w:t>
      </w:r>
    </w:p>
    <w:p w:rsidR="00F41F3F" w:rsidRDefault="00F41F3F" w:rsidP="005B6517">
      <w:pPr>
        <w:ind w:firstLine="454"/>
        <w:jc w:val="center"/>
        <w:rPr>
          <w:b/>
          <w:bCs/>
        </w:rPr>
      </w:pPr>
      <w:bookmarkStart w:id="0" w:name="_GoBack"/>
      <w:bookmarkEnd w:id="0"/>
    </w:p>
    <w:p w:rsidR="00F41F3F" w:rsidRDefault="00F41F3F" w:rsidP="00F41F3F">
      <w:pPr>
        <w:ind w:firstLine="454"/>
        <w:jc w:val="both"/>
        <w:rPr>
          <w:b/>
          <w:bCs/>
        </w:rPr>
      </w:pPr>
      <w:r>
        <w:rPr>
          <w:b/>
          <w:bCs/>
        </w:rPr>
        <w:t>Цель: обосновать и объяснить суть электродной поляризации, виды и причины.</w:t>
      </w:r>
    </w:p>
    <w:p w:rsidR="00F41F3F" w:rsidRDefault="00F41F3F" w:rsidP="005B6517">
      <w:pPr>
        <w:ind w:firstLine="454"/>
        <w:jc w:val="center"/>
        <w:rPr>
          <w:b/>
          <w:bCs/>
        </w:rPr>
      </w:pPr>
    </w:p>
    <w:p w:rsidR="005B6517" w:rsidRDefault="005B6517" w:rsidP="005B6517">
      <w:pPr>
        <w:ind w:firstLine="454"/>
        <w:jc w:val="both"/>
      </w:pPr>
      <w:r>
        <w:rPr>
          <w:b/>
          <w:iCs/>
        </w:rPr>
        <w:t>Электродная поляризация</w:t>
      </w:r>
      <w:r>
        <w:t xml:space="preserve"> - это отклонение значения электродного потенциала от равновесного при пропускании через электрохимическую систему постоянного электрического тока. </w:t>
      </w:r>
    </w:p>
    <w:p w:rsidR="005B6517" w:rsidRDefault="005B6517" w:rsidP="005B6517">
      <w:pPr>
        <w:ind w:firstLine="454"/>
        <w:jc w:val="both"/>
      </w:pPr>
      <w:r>
        <w:t>В электрохимии существуют понятие об идеально не поляризуемых и поляризуемых электродах.</w:t>
      </w:r>
    </w:p>
    <w:p w:rsidR="005B6517" w:rsidRDefault="005B6517" w:rsidP="005B6517">
      <w:pPr>
        <w:ind w:firstLine="454"/>
        <w:jc w:val="both"/>
      </w:pPr>
      <w:r>
        <w:t xml:space="preserve">Если пропускаемый через электрохимическую систему постоянный ток расходуется только на электрохимическую реакцию и не нарушает строение двойного электрического слоя, то такие электроды называют </w:t>
      </w:r>
      <w:r>
        <w:rPr>
          <w:b/>
          <w:bCs/>
        </w:rPr>
        <w:t>идеально не поляризуемыми.</w:t>
      </w:r>
    </w:p>
    <w:p w:rsidR="005B6517" w:rsidRDefault="005B6517" w:rsidP="005B6517">
      <w:pPr>
        <w:ind w:firstLine="454"/>
        <w:jc w:val="both"/>
      </w:pPr>
      <w:r>
        <w:t xml:space="preserve">Если же пропускаемый ток расходуется на изменение строения двойного электрического слоя и самой электрохимической реакции – то такие электроды называются </w:t>
      </w:r>
      <w:r>
        <w:rPr>
          <w:b/>
          <w:bCs/>
        </w:rPr>
        <w:t>поляризуемыми</w:t>
      </w:r>
      <w:r>
        <w:t>.</w:t>
      </w:r>
    </w:p>
    <w:p w:rsidR="005B6517" w:rsidRDefault="005B6517" w:rsidP="005B6517">
      <w:pPr>
        <w:ind w:firstLine="454"/>
        <w:jc w:val="both"/>
      </w:pPr>
      <w:r>
        <w:t xml:space="preserve">В общем случае – все электроды подвергаются в той или иной степени поляризации. </w:t>
      </w:r>
    </w:p>
    <w:p w:rsidR="005B6517" w:rsidRDefault="005B6517" w:rsidP="005B6517">
      <w:pPr>
        <w:ind w:firstLine="454"/>
        <w:jc w:val="both"/>
      </w:pPr>
      <w:r>
        <w:t>Зависимость значения электродного потенциала от величины пропускаемого тока (</w:t>
      </w:r>
      <w:proofErr w:type="spellStart"/>
      <w:r>
        <w:rPr>
          <w:lang w:val="en-US"/>
        </w:rPr>
        <w:t>i</w:t>
      </w:r>
      <w:proofErr w:type="spellEnd"/>
      <w:r>
        <w:t>) называют поляризационной кривой (рисунок 1).</w:t>
      </w:r>
    </w:p>
    <w:p w:rsidR="005B6517" w:rsidRDefault="005B6517" w:rsidP="005B6517">
      <w:pPr>
        <w:ind w:firstLine="45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48260</wp:posOffset>
                </wp:positionV>
                <wp:extent cx="2400300" cy="2171700"/>
                <wp:effectExtent l="0" t="0" r="3810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2171700"/>
                          <a:chOff x="4761" y="1444"/>
                          <a:chExt cx="3780" cy="34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3" y="180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03" y="4684"/>
                            <a:ext cx="2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103" y="2164"/>
                            <a:ext cx="2622" cy="2520"/>
                          </a:xfrm>
                          <a:custGeom>
                            <a:avLst/>
                            <a:gdLst>
                              <a:gd name="T0" fmla="*/ 0 w 3021"/>
                              <a:gd name="T1" fmla="*/ 2520 h 2520"/>
                              <a:gd name="T2" fmla="*/ 1653 w 3021"/>
                              <a:gd name="T3" fmla="*/ 2340 h 2520"/>
                              <a:gd name="T4" fmla="*/ 2622 w 3021"/>
                              <a:gd name="T5" fmla="*/ 1800 h 2520"/>
                              <a:gd name="T6" fmla="*/ 3021 w 3021"/>
                              <a:gd name="T7" fmla="*/ 0 h 2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21" h="2520">
                                <a:moveTo>
                                  <a:pt x="0" y="2520"/>
                                </a:moveTo>
                                <a:cubicBezTo>
                                  <a:pt x="608" y="2490"/>
                                  <a:pt x="1216" y="2460"/>
                                  <a:pt x="1653" y="2340"/>
                                </a:cubicBezTo>
                                <a:cubicBezTo>
                                  <a:pt x="2090" y="2220"/>
                                  <a:pt x="2394" y="2190"/>
                                  <a:pt x="2622" y="1800"/>
                                </a:cubicBezTo>
                                <a:cubicBezTo>
                                  <a:pt x="2850" y="1410"/>
                                  <a:pt x="2935" y="705"/>
                                  <a:pt x="302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4324"/>
                            <a:ext cx="53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6517" w:rsidRDefault="005B6517" w:rsidP="005B6517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44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6517" w:rsidRDefault="005B6517" w:rsidP="005B6517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62pt;margin-top:3.8pt;width:189pt;height:171pt;z-index:251659264" coordorigin="4761,1444" coordsize="378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U8ugUAANEXAAAOAAAAZHJzL2Uyb0RvYy54bWzsWF1u20YQfi/QOyz4WEAR/yUKkYNYsoIC&#10;bhsgbt9X5EokSnLZJWXJKQoU6BF6kd6gV0hu1JnZJU2qcuLabdCilgF5qR3Ozn7z7fzs8xeHImfX&#10;QtWZLOeW88y2mChjmWTldm59e7UaTS1WN7xMeC5LMbduRG29OPv8s+f7aiZcmco8EYqBkrKe7au5&#10;lTZNNRuP6zgVBa+fyUqUMLmRquANPKrtOFF8D9qLfOzadjjeS5VUSsairuHXpZ60zkj/ZiPi5pvN&#10;phYNy+cW2NbQt6LvNX6Pz57z2VbxKs1iYwZ/gBUFz0pYtFO15A1nO5X9SVWRxUrWctM8i2UxlptN&#10;FgvaA+zGsY9280rJXUV72c7226qDCaA9wunBauOvr18rliXgO4uVvAAXvfv1/c/vf3n3O/z9xhxE&#10;aF9tZyD4SlVvqtdKbxOGlzL+vobp8fE8Pm+1MFvvv5IJaOW7RhJCh40qUAXsnR3IETedI8ShYTH8&#10;6Pq27dngrxjmXGfiTOCBXBWn4E98z5+EYDFMO77vt3MX5n1vMjUve75Lb475TC9MxhrjcGdAu/oW&#10;2fpxyL5JeSXIYTUCZpB1W2Qvs1IwTyNKAotSwxkfSgMnK+Ui5eVWkKqrmwqgIx+A3b1X8KEGX5yG&#10;l23yrPoOX+wBHTi2pwGb2gawFu4W6Cmghv5sseKzStXNKyELhoO5lcMGSCe/vqwbLdqK4FKlXGV5&#10;To7KS7afW1HgBvRCLfMswUkUq9V2vcgVu+Z4Kulj1h2IAfvLhJSlgicXZtzwLIcxawgbrpTcW7hU&#10;XVgsFxCEYKAty0tcDDYJtpqRPpM/RnZ0Mb2Y+iPfDS9Gvr1cjl6uFv4oXDmTYOktF4ul8xPa7fiz&#10;NEsSUaLpbXxw/PuxxEQqfbK7CNFhNB5qJ9zB2PY/GU1eR0drqq5lcvNa4e4McT8Rg4E4OjYQg4k9&#10;Azry2d/MYHSXCRAdb/1wesRbN7InOkY88faJtycir9/ydqWEwCKCBRgbDHfbZFb3MxkFWT3z4SB7&#10;iqKuEx5TNHQh/FMaC44yERyanY6uqKqNqFBCJCZebRNz6q4gQG+KHAqTL8bMZnvm2S4lBRRuZSAb&#10;djIurMVShv9wv30xsKYTc8LAu0MbnPhOzPX8u7QBwLdisNU7tAU9MWdq36Ut7InhFu/QBme+W7Sv&#10;CvJWhx1PdYKiyGTwhBjFILVitYGYVLLGQgLBhTLiSmdZksfZO4QBPhSmJA7rgdQHhAEdFCbOfVQY&#10;No/CE5O8SLN+yZivoJg9LmOVxaCMXWsnV7zBXdPeYIhJkYjCUiiikAo4U8hrcSVJprmtv1qmwIK3&#10;AvFuncXn4m1fPLShoAc7XT8y1KpIjQPUNxPhcAI4pieARe3eBopPLePaoJ7WcVsK63VcL9Kous7Q&#10;AJcOGliG/Lr/OtNAr+P4zsBsN/KAtKBuYpP7gC60Tw0o/H5qDUAPfUAZvHMG+rB3zrv0z2f/dImE&#10;dQKugs7+t1VBg0JvUA+u6GM82BN7cLnElNRtH7SpMEilegsFI7R8UCr+sONKQN34ZQmVfwStBLCh&#10;oQc/mADzmOrPrPszvIxB1dxqLAgqOFw0uq/cVSrbprCSLr9L+RJan01G5TKmFF3EffIaDuisa7gr&#10;LPvP5YGFCHIvF7LmAD+3dpus2DUkL7HSxkIckBp0JH8xWU6hz6WT5XvuUbIMPEhimCuDLlS03WLb&#10;ZZhGBGMhhbM2beLRM70K0n1wygY//B9OBB33ttVxoJk+d6PRKpxORv7KD0bRxJ6ObCc6j0Lbj/zl&#10;atjqUI2vb2SgQ3loq/Po7q/IGrgZyrNibkFEhw+ylc9OtIIU57pODc2nwPeRXqo5rA+G//pEPsUJ&#10;ugeCNH4UJ6gk+eRx4sQFDwYuvB7C8PAUJ/A0PC5zPsUJLJDuESfMBel/LFzQVSfcG1M0NHfceDHd&#10;f6Yy5PYm/uwPAAAA//8DAFBLAwQUAAYACAAAACEAU55oM98AAAAJAQAADwAAAGRycy9kb3ducmV2&#10;LnhtbEyPQUvDQBCF74L/YRnBm90kranGbEop6qkUbAXxts1Ok9DsbMhuk/TfO570+PiGN9/LV5Nt&#10;xYC9bxwpiGcRCKTSmYYqBZ+Ht4cnED5oMrp1hAqu6GFV3N7kOjNupA8c9qESXEI+0wrqELpMSl/W&#10;aLWfuQ6J2cn1VgeOfSVNr0cut61MoiiVVjfEH2rd4abG8ry/WAXvox7X8/h12J5Pm+v34XH3tY1R&#10;qfu7af0CIuAU/o7hV5/VoWCno7uQ8aJVME8WvCUoWKYgmC+jhPORweI5BVnk8v+C4gcAAP//AwBQ&#10;SwECLQAUAAYACAAAACEAtoM4kv4AAADhAQAAEwAAAAAAAAAAAAAAAAAAAAAAW0NvbnRlbnRfVHlw&#10;ZXNdLnhtbFBLAQItABQABgAIAAAAIQA4/SH/1gAAAJQBAAALAAAAAAAAAAAAAAAAAC8BAABfcmVs&#10;cy8ucmVsc1BLAQItABQABgAIAAAAIQAEkbU8ugUAANEXAAAOAAAAAAAAAAAAAAAAAC4CAABkcnMv&#10;ZTJvRG9jLnhtbFBLAQItABQABgAIAAAAIQBTnmgz3wAAAAkBAAAPAAAAAAAAAAAAAAAAABQIAABk&#10;cnMvZG93bnJldi54bWxQSwUGAAAAAAQABADzAAAAIAkAAAAA&#10;">
                <v:line id="Line 3" o:spid="_x0000_s1027" style="position:absolute;flip:y;visibility:visible;mso-wrap-style:square" from="5103,1804" to="5103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LAC8IAAADaAAAADwAAAGRycy9kb3ducmV2LnhtbESPUWvCQBCE3wv9D8cW+lYvVRSTekoR&#10;BAuF0ig+b3NrEszthbtV47/vCYU+DjPzDbNYDa5TFwqx9WzgdZSBIq68bbk2sN9tXuagoiBb7DyT&#10;gRtFWC0fHxZYWH/lb7qUUqsE4ViggUakL7SOVUMO48j3xMk7+uBQkgy1tgGvCe46Pc6ymXbYclpo&#10;sKd1Q9WpPDsD3cds+3OQz0me56WEYRpuX/NgzPPT8P4GSmiQ//Bfe2sNjOF+Jd0Av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LAC8IAAADaAAAADwAAAAAAAAAAAAAA&#10;AAChAgAAZHJzL2Rvd25yZXYueG1sUEsFBgAAAAAEAAQA+QAAAJADAAAAAA==&#10;">
                  <v:stroke endarrow="open" endarrowwidth="narrow" endarrowlength="short"/>
                </v:line>
                <v:line id="Line 4" o:spid="_x0000_s1028" style="position:absolute;visibility:visible;mso-wrap-style:square" from="5103,4684" to="8010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ofMIAAADaAAAADwAAAGRycy9kb3ducmV2LnhtbESPT2sCMRTE7wW/Q3iCt5pYpcq6UaSg&#10;eNUWirfH5u0f3bxsN+nutp/eCIUeh5n5DZNuB1uLjlpfOdYwmyoQxJkzFRcaPt73zysQPiAbrB2T&#10;hh/ysN2MnlJMjOv5RN05FCJC2CeooQyhSaT0WUkW/dQ1xNHLXWsxRNkW0rTYR7it5YtSr9JixXGh&#10;xIbeSspu52+r4XfxdVmeTNcvFO4P+bX+5MOctZ6Mh90aRKAh/If/2kejYQ6PK/EGyM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nofMIAAADaAAAADwAAAAAAAAAAAAAA&#10;AAChAgAAZHJzL2Rvd25yZXYueG1sUEsFBgAAAAAEAAQA+QAAAJADAAAAAA==&#10;">
                  <v:stroke endarrow="open" endarrowwidth="narrow" endarrowlength="short"/>
                </v:line>
                <v:shape id="Freeform 5" o:spid="_x0000_s1029" style="position:absolute;left:5103;top:2164;width:2622;height:2520;visibility:visible;mso-wrap-style:square;v-text-anchor:top" coordsize="3021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jbMMA&#10;AADaAAAADwAAAGRycy9kb3ducmV2LnhtbESPX2vCMBTF3wd+h3CFvdnUOmR0RtkmhenLWHXg46W5&#10;tmXNTUmird9+EQZ7PJw/P85qM5pOXMn51rKCeZKCIK6sbrlWcDwUs2cQPiBr7CyTght52KwnDyvM&#10;tR34i65lqEUcYZ+jgiaEPpfSVw0Z9IntiaN3ts5giNLVUjsc4rjpZJamS2mw5UhosKf3hqqf8mIi&#10;12XF9vS5d+fTfPE97nhYvFWDUo/T8fUFRKAx/If/2h9awRPcr8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wjbMMAAADaAAAADwAAAAAAAAAAAAAAAACYAgAAZHJzL2Rv&#10;d25yZXYueG1sUEsFBgAAAAAEAAQA9QAAAIgDAAAAAA==&#10;" path="m,2520v608,-30,1216,-60,1653,-180c2090,2220,2394,2190,2622,1800,2850,1410,2935,705,3021,e" filled="f">
                  <v:path arrowok="t" o:connecttype="custom" o:connectlocs="0,2520;1435,2340;2276,1800;2622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010;top:4324;width:53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5B6517" w:rsidRDefault="005B6517" w:rsidP="005B6517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7" o:spid="_x0000_s1031" type="#_x0000_t202" style="position:absolute;left:4761;top:144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5B6517" w:rsidRDefault="005B6517" w:rsidP="005B6517">
                        <w:pPr>
                          <w:rPr>
                            <w:szCs w:val="28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both"/>
      </w:pPr>
    </w:p>
    <w:p w:rsidR="005B6517" w:rsidRDefault="005B6517" w:rsidP="005B6517">
      <w:pPr>
        <w:ind w:firstLine="454"/>
        <w:jc w:val="center"/>
        <w:rPr>
          <w:b/>
        </w:rPr>
      </w:pPr>
      <w:r>
        <w:rPr>
          <w:b/>
        </w:rPr>
        <w:t>Рисунок 1 Общий вид поляризационной кривой.</w:t>
      </w:r>
    </w:p>
    <w:p w:rsidR="005B6517" w:rsidRDefault="005B6517" w:rsidP="005B6517">
      <w:pPr>
        <w:ind w:firstLine="454"/>
        <w:jc w:val="center"/>
        <w:rPr>
          <w:b/>
        </w:rPr>
      </w:pPr>
    </w:p>
    <w:p w:rsidR="005B6517" w:rsidRDefault="005B6517" w:rsidP="005B6517">
      <w:pPr>
        <w:ind w:firstLine="454"/>
        <w:jc w:val="both"/>
      </w:pPr>
      <w:r>
        <w:t xml:space="preserve">Если поляризации подвергается катод – этот процесс называют </w:t>
      </w:r>
      <w:r>
        <w:rPr>
          <w:b/>
          <w:bCs/>
        </w:rPr>
        <w:t>катодной поляризацией</w:t>
      </w:r>
      <w:r>
        <w:t xml:space="preserve">, и значение электродного потенциала смещается в более отрицательную область потенциалов и </w:t>
      </w:r>
      <w:proofErr w:type="gramStart"/>
      <w:r>
        <w:t xml:space="preserve">поляризация </w:t>
      </w:r>
      <w:r>
        <w:rPr>
          <w:position w:val="-14"/>
        </w:rPr>
        <w:object w:dxaOrig="1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85pt;height:18.8pt" o:ole="">
            <v:imagedata r:id="rId5" o:title=""/>
          </v:shape>
          <o:OLEObject Type="Embed" ProgID="Equation.3" ShapeID="_x0000_i1025" DrawAspect="Content" ObjectID="_1559502621" r:id="rId6"/>
        </w:object>
      </w:r>
      <w:r>
        <w:t>.</w:t>
      </w:r>
      <w:proofErr w:type="gramEnd"/>
    </w:p>
    <w:p w:rsidR="005B6517" w:rsidRDefault="005B6517" w:rsidP="005B6517">
      <w:pPr>
        <w:ind w:firstLine="454"/>
        <w:jc w:val="both"/>
        <w:rPr>
          <w:b/>
          <w:sz w:val="28"/>
          <w:lang w:eastAsia="ko-KR"/>
        </w:rPr>
      </w:pPr>
      <w:r>
        <w:t xml:space="preserve">Если поляризации подвергается анод – </w:t>
      </w:r>
      <w:r>
        <w:rPr>
          <w:b/>
          <w:bCs/>
        </w:rPr>
        <w:t>анодная поляризация</w:t>
      </w:r>
      <w:r>
        <w:t xml:space="preserve"> и потенциал смещается в более положительную </w:t>
      </w:r>
      <w:proofErr w:type="gramStart"/>
      <w:r>
        <w:t xml:space="preserve">область:  </w:t>
      </w:r>
      <w:r>
        <w:rPr>
          <w:position w:val="-14"/>
        </w:rPr>
        <w:object w:dxaOrig="1400" w:dyaOrig="380">
          <v:shape id="_x0000_i1026" type="#_x0000_t75" style="width:69.85pt;height:18.8pt" o:ole="">
            <v:imagedata r:id="rId7" o:title=""/>
          </v:shape>
          <o:OLEObject Type="Embed" ProgID="Equation.3" ShapeID="_x0000_i1026" DrawAspect="Content" ObjectID="_1559502622" r:id="rId8"/>
        </w:object>
      </w:r>
      <w:r>
        <w:t>.</w:t>
      </w:r>
      <w:proofErr w:type="gramEnd"/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Поляризация очень сильно зависит от плотности тока и чем выше </w:t>
      </w:r>
      <w:proofErr w:type="spellStart"/>
      <w:r w:rsidRPr="00180DAF">
        <w:rPr>
          <w:lang w:val="en-US" w:eastAsia="ko-KR"/>
        </w:rPr>
        <w:t>i</w:t>
      </w:r>
      <w:proofErr w:type="spellEnd"/>
      <w:r w:rsidRPr="00180DAF">
        <w:rPr>
          <w:lang w:val="ru-MD" w:eastAsia="ko-KR"/>
        </w:rPr>
        <w:t>, тем выше η.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Любой электродный процесс состоит из нескольких стадии: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1.Транспорт потенциал определяющих </w:t>
      </w:r>
      <w:proofErr w:type="gramStart"/>
      <w:r w:rsidRPr="00180DAF">
        <w:rPr>
          <w:lang w:val="ru-MD" w:eastAsia="ko-KR"/>
        </w:rPr>
        <w:t>частиц  к</w:t>
      </w:r>
      <w:proofErr w:type="gramEnd"/>
      <w:r w:rsidRPr="00180DAF">
        <w:rPr>
          <w:lang w:val="ru-MD" w:eastAsia="ko-KR"/>
        </w:rPr>
        <w:t xml:space="preserve"> поверхности электрода или продуктов реакции в объем раствора.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2. Собственно электрохимическая </w:t>
      </w:r>
      <w:proofErr w:type="gramStart"/>
      <w:r w:rsidRPr="00180DAF">
        <w:rPr>
          <w:lang w:val="ru-MD" w:eastAsia="ko-KR"/>
        </w:rPr>
        <w:t>реакция  разряда</w:t>
      </w:r>
      <w:proofErr w:type="gramEnd"/>
      <w:r w:rsidRPr="00180DAF">
        <w:rPr>
          <w:lang w:val="ru-MD" w:eastAsia="ko-KR"/>
        </w:rPr>
        <w:t xml:space="preserve"> или ионизации.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>3. Фазовые превращения (появление новой твердой или газовой фазы и т.д.)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>4. Предшествующие или последующие химические реакции основному электродному процессу.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Каждая из этих стадии может быть лимитирующей и в целом поляризацию связывают с тормозящим эффектом самой медленной стадии. В зависимости от этих стадий различают четыре вида поляризации:</w:t>
      </w:r>
    </w:p>
    <w:p w:rsidR="005B6517" w:rsidRPr="00180DAF" w:rsidRDefault="005B6517" w:rsidP="005B6517">
      <w:pPr>
        <w:numPr>
          <w:ilvl w:val="0"/>
          <w:numId w:val="1"/>
        </w:numPr>
        <w:jc w:val="both"/>
        <w:rPr>
          <w:lang w:val="ru-MD" w:eastAsia="ko-KR"/>
        </w:rPr>
      </w:pPr>
      <w:r>
        <w:rPr>
          <w:lang w:val="ru-MD" w:eastAsia="ko-KR"/>
        </w:rPr>
        <w:t>Концентрационная или д</w:t>
      </w:r>
      <w:r w:rsidRPr="00180DAF">
        <w:rPr>
          <w:lang w:val="ru-MD" w:eastAsia="ko-KR"/>
        </w:rPr>
        <w:t xml:space="preserve">иффузионная поляризация, если лимитирующей стадией   является транспорт частиц и обозначают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д</w:t>
      </w:r>
      <w:proofErr w:type="spellEnd"/>
      <w:r w:rsidRPr="00180DAF">
        <w:rPr>
          <w:lang w:val="ru-MD" w:eastAsia="ko-KR"/>
        </w:rPr>
        <w:t>.</w:t>
      </w:r>
    </w:p>
    <w:p w:rsidR="005B6517" w:rsidRPr="00180DAF" w:rsidRDefault="005B6517" w:rsidP="005B6517">
      <w:pPr>
        <w:numPr>
          <w:ilvl w:val="0"/>
          <w:numId w:val="1"/>
        </w:numPr>
        <w:jc w:val="both"/>
        <w:rPr>
          <w:lang w:val="ru-MD" w:eastAsia="ko-KR"/>
        </w:rPr>
      </w:pPr>
      <w:r w:rsidRPr="00180DAF">
        <w:rPr>
          <w:lang w:val="ru-MD" w:eastAsia="ko-KR"/>
        </w:rPr>
        <w:lastRenderedPageBreak/>
        <w:t xml:space="preserve">Электрохимическая поляризация, если лимитирующая стадия сама электрохимическая реакция.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э</w:t>
      </w:r>
      <w:proofErr w:type="spellEnd"/>
      <w:r w:rsidRPr="00180DAF">
        <w:rPr>
          <w:lang w:val="ru-MD" w:eastAsia="ko-KR"/>
        </w:rPr>
        <w:t>.</w:t>
      </w:r>
    </w:p>
    <w:p w:rsidR="005B6517" w:rsidRPr="00180DAF" w:rsidRDefault="005B6517" w:rsidP="005B6517">
      <w:pPr>
        <w:numPr>
          <w:ilvl w:val="0"/>
          <w:numId w:val="1"/>
        </w:num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Фазовая поляризация, если медленная стадия образование новой фазы,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ф</w:t>
      </w:r>
      <w:proofErr w:type="spellEnd"/>
      <w:r w:rsidRPr="00180DAF">
        <w:rPr>
          <w:lang w:val="ru-MD" w:eastAsia="ko-KR"/>
        </w:rPr>
        <w:t>.</w:t>
      </w:r>
    </w:p>
    <w:p w:rsidR="005B6517" w:rsidRPr="00180DAF" w:rsidRDefault="005B6517" w:rsidP="005B6517">
      <w:pPr>
        <w:numPr>
          <w:ilvl w:val="0"/>
          <w:numId w:val="1"/>
        </w:num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Реакционная поляризация, если медленной стадией являются какие–то побочные процессы,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р</w:t>
      </w:r>
      <w:proofErr w:type="spellEnd"/>
      <w:r w:rsidRPr="00180DAF">
        <w:rPr>
          <w:lang w:val="ru-MD" w:eastAsia="ko-KR"/>
        </w:rPr>
        <w:t>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В целом поляризацию электродного процесса представляют </w:t>
      </w:r>
      <w:proofErr w:type="gramStart"/>
      <w:r w:rsidRPr="00180DAF">
        <w:rPr>
          <w:lang w:val="ru-MD" w:eastAsia="ko-KR"/>
        </w:rPr>
        <w:t>как :</w:t>
      </w:r>
      <w:proofErr w:type="gramEnd"/>
    </w:p>
    <w:p w:rsidR="005B6517" w:rsidRPr="00180DAF" w:rsidRDefault="005B6517" w:rsidP="005B6517">
      <w:pPr>
        <w:jc w:val="center"/>
        <w:rPr>
          <w:lang w:val="ru-MD" w:eastAsia="ko-KR"/>
        </w:rPr>
      </w:pPr>
      <w:r w:rsidRPr="00180DAF">
        <w:rPr>
          <w:lang w:val="ru-MD" w:eastAsia="ko-KR"/>
        </w:rPr>
        <w:t xml:space="preserve">η </w:t>
      </w:r>
      <w:r w:rsidRPr="00180DAF">
        <w:rPr>
          <w:vertAlign w:val="subscript"/>
          <w:lang w:val="ru-MD" w:eastAsia="ko-KR"/>
        </w:rPr>
        <w:t>=</w:t>
      </w:r>
      <w:r w:rsidRPr="00180DAF">
        <w:rPr>
          <w:lang w:val="ru-MD" w:eastAsia="ko-KR"/>
        </w:rPr>
        <w:t xml:space="preserve">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д</w:t>
      </w:r>
      <w:proofErr w:type="spellEnd"/>
      <w:r w:rsidRPr="00180DAF">
        <w:rPr>
          <w:lang w:val="ru-MD" w:eastAsia="ko-KR"/>
        </w:rPr>
        <w:t xml:space="preserve">+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э</w:t>
      </w:r>
      <w:proofErr w:type="spellEnd"/>
      <w:r w:rsidRPr="00180DAF">
        <w:rPr>
          <w:lang w:val="ru-MD" w:eastAsia="ko-KR"/>
        </w:rPr>
        <w:t xml:space="preserve">+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ф</w:t>
      </w:r>
      <w:proofErr w:type="spellEnd"/>
      <w:r w:rsidRPr="00180DAF">
        <w:rPr>
          <w:lang w:val="ru-MD" w:eastAsia="ko-KR"/>
        </w:rPr>
        <w:t xml:space="preserve">+ </w:t>
      </w:r>
      <w:proofErr w:type="spellStart"/>
      <w:r w:rsidRPr="00180DAF">
        <w:rPr>
          <w:lang w:val="ru-MD" w:eastAsia="ko-KR"/>
        </w:rPr>
        <w:t>η</w:t>
      </w:r>
      <w:r w:rsidRPr="00180DAF">
        <w:rPr>
          <w:vertAlign w:val="subscript"/>
          <w:lang w:val="ru-MD" w:eastAsia="ko-KR"/>
        </w:rPr>
        <w:t>р</w:t>
      </w:r>
      <w:proofErr w:type="spellEnd"/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>В каждом конкретном случае может быть преобладание одной из них, которое и отвечает в целом за поляризацию всего процесса</w:t>
      </w:r>
      <w:r>
        <w:rPr>
          <w:lang w:val="ru-MD" w:eastAsia="ko-KR"/>
        </w:rPr>
        <w:t>, но на практике в основном используются теоретические основы концентрационной и электрохимической поляризаций.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Поляризация играет большую роль в электродных процессах </w:t>
      </w:r>
      <w:proofErr w:type="gramStart"/>
      <w:r w:rsidRPr="00180DAF">
        <w:rPr>
          <w:lang w:val="ru-MD" w:eastAsia="ko-KR"/>
        </w:rPr>
        <w:t>и  во</w:t>
      </w:r>
      <w:proofErr w:type="gramEnd"/>
      <w:r w:rsidRPr="00180DAF">
        <w:rPr>
          <w:lang w:val="ru-MD" w:eastAsia="ko-KR"/>
        </w:rPr>
        <w:t xml:space="preserve"> многом определяет электрохимические характеристики реальных процессов.</w:t>
      </w:r>
    </w:p>
    <w:p w:rsidR="005B6517" w:rsidRPr="00180DAF" w:rsidRDefault="005B6517" w:rsidP="005B6517">
      <w:pPr>
        <w:jc w:val="both"/>
        <w:rPr>
          <w:lang w:val="ru-MD" w:eastAsia="ko-KR"/>
        </w:rPr>
      </w:pPr>
      <w:r w:rsidRPr="00180DAF">
        <w:rPr>
          <w:lang w:val="ru-MD" w:eastAsia="ko-KR"/>
        </w:rPr>
        <w:t xml:space="preserve">     В некоторых случаях под влиянием различных факторов может увеличиваться скорость лимитирующий стадии, что приводит к понижению потенциала электрода и это явление называют деполяризацией (это м</w:t>
      </w:r>
      <w:r>
        <w:rPr>
          <w:lang w:val="ru-MD" w:eastAsia="ko-KR"/>
        </w:rPr>
        <w:t xml:space="preserve">ожет </w:t>
      </w:r>
      <w:r w:rsidRPr="00180DAF">
        <w:rPr>
          <w:lang w:val="ru-MD" w:eastAsia="ko-KR"/>
        </w:rPr>
        <w:t>б</w:t>
      </w:r>
      <w:r>
        <w:rPr>
          <w:lang w:val="ru-MD" w:eastAsia="ko-KR"/>
        </w:rPr>
        <w:t>ыть</w:t>
      </w:r>
      <w:r w:rsidRPr="00180DAF">
        <w:rPr>
          <w:lang w:val="ru-MD" w:eastAsia="ko-KR"/>
        </w:rPr>
        <w:t xml:space="preserve"> Т, Р и т.д.)</w:t>
      </w:r>
    </w:p>
    <w:p w:rsidR="005B6517" w:rsidRPr="00180DAF" w:rsidRDefault="005B6517" w:rsidP="005B6517">
      <w:pPr>
        <w:jc w:val="both"/>
        <w:rPr>
          <w:lang w:val="ru-MD" w:eastAsia="ko-KR"/>
        </w:rPr>
      </w:pPr>
    </w:p>
    <w:p w:rsidR="001774C5" w:rsidRPr="005B6517" w:rsidRDefault="00F41F3F">
      <w:pPr>
        <w:rPr>
          <w:lang w:val="ru-MD"/>
        </w:rPr>
      </w:pPr>
    </w:p>
    <w:sectPr w:rsidR="001774C5" w:rsidRPr="005B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F5664"/>
    <w:multiLevelType w:val="singleLevel"/>
    <w:tmpl w:val="F546018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17"/>
    <w:rsid w:val="00317674"/>
    <w:rsid w:val="005B6517"/>
    <w:rsid w:val="005F365F"/>
    <w:rsid w:val="00C45018"/>
    <w:rsid w:val="00F4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9B088-4293-45A6-B7C4-70D0F350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2017-06-20T14:17:00Z</dcterms:created>
  <dcterms:modified xsi:type="dcterms:W3CDTF">2017-06-20T16:24:00Z</dcterms:modified>
</cp:coreProperties>
</file>